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6E5104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248FA" w:rsidRDefault="006248FA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 днях </w:t>
      </w:r>
      <w:proofErr w:type="gramStart"/>
      <w:r>
        <w:rPr>
          <w:color w:val="C00000"/>
          <w:sz w:val="44"/>
          <w:szCs w:val="44"/>
        </w:rPr>
        <w:t>бесплатной</w:t>
      </w:r>
      <w:proofErr w:type="gramEnd"/>
      <w:r>
        <w:rPr>
          <w:color w:val="C00000"/>
          <w:sz w:val="44"/>
          <w:szCs w:val="44"/>
        </w:rPr>
        <w:t xml:space="preserve"> юридической </w:t>
      </w:r>
    </w:p>
    <w:p w:rsidR="0010572D" w:rsidRPr="00D06F39" w:rsidRDefault="006248FA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  <w:r>
        <w:rPr>
          <w:color w:val="C00000"/>
          <w:sz w:val="44"/>
          <w:szCs w:val="44"/>
        </w:rPr>
        <w:t>помощи в 2022 году</w:t>
      </w:r>
    </w:p>
    <w:p w:rsidR="00F24E66" w:rsidRDefault="00F24E66" w:rsidP="00F24E66">
      <w:pPr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6248FA" w:rsidRPr="006248FA" w:rsidRDefault="006248FA" w:rsidP="006248FA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инициативе Красноярского регионального отделения Общероссийской общественной организации «Ассоциация юристов России» в 2022 году по адресу: г. Красноярск, ул. </w:t>
      </w:r>
      <w:proofErr w:type="spellStart"/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Перенсона</w:t>
      </w:r>
      <w:proofErr w:type="spellEnd"/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20 (Дом офицеров (2-ой этаж, Соколовский зал)) запланировано проведение дней бесплатной юридической помощи, в которых примут участие специалисты консультационно-правового центра Красноярского края по вопросам организации предоставления жилищно-коммунальных услуг населению, в соответствии со следующим графиком:</w:t>
      </w:r>
      <w:proofErr w:type="gramEnd"/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января;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февраля;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марта;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апреля;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июня;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сентября;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октября;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ноября;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декабря.</w:t>
      </w:r>
    </w:p>
    <w:p w:rsidR="006248FA" w:rsidRDefault="006248FA" w:rsidP="006248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подробную информацию можно узнать по телефону: </w:t>
      </w:r>
    </w:p>
    <w:p w:rsidR="006248FA" w:rsidRPr="006248FA" w:rsidRDefault="006248FA" w:rsidP="006248FA">
      <w:pPr>
        <w:shd w:val="clear" w:color="auto" w:fill="FFFFFF"/>
        <w:spacing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8(391) 258-18-50.</w:t>
      </w:r>
    </w:p>
    <w:p w:rsidR="00BC541B" w:rsidRPr="00CB3424" w:rsidRDefault="00BC541B" w:rsidP="00D06F39">
      <w:pPr>
        <w:rPr>
          <w:color w:val="212121"/>
          <w:sz w:val="28"/>
          <w:szCs w:val="28"/>
        </w:rPr>
      </w:pP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5"/>
  </w:num>
  <w:num w:numId="5">
    <w:abstractNumId w:val="29"/>
  </w:num>
  <w:num w:numId="6">
    <w:abstractNumId w:val="11"/>
  </w:num>
  <w:num w:numId="7">
    <w:abstractNumId w:val="20"/>
  </w:num>
  <w:num w:numId="8">
    <w:abstractNumId w:val="28"/>
  </w:num>
  <w:num w:numId="9">
    <w:abstractNumId w:val="26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23"/>
  </w:num>
  <w:num w:numId="15">
    <w:abstractNumId w:val="21"/>
  </w:num>
  <w:num w:numId="16">
    <w:abstractNumId w:val="8"/>
  </w:num>
  <w:num w:numId="17">
    <w:abstractNumId w:val="4"/>
  </w:num>
  <w:num w:numId="18">
    <w:abstractNumId w:val="27"/>
  </w:num>
  <w:num w:numId="19">
    <w:abstractNumId w:val="17"/>
  </w:num>
  <w:num w:numId="20">
    <w:abstractNumId w:val="2"/>
  </w:num>
  <w:num w:numId="21">
    <w:abstractNumId w:val="19"/>
  </w:num>
  <w:num w:numId="22">
    <w:abstractNumId w:val="22"/>
  </w:num>
  <w:num w:numId="23">
    <w:abstractNumId w:val="1"/>
  </w:num>
  <w:num w:numId="24">
    <w:abstractNumId w:val="16"/>
  </w:num>
  <w:num w:numId="25">
    <w:abstractNumId w:val="5"/>
  </w:num>
  <w:num w:numId="26">
    <w:abstractNumId w:val="10"/>
  </w:num>
  <w:num w:numId="27">
    <w:abstractNumId w:val="25"/>
  </w:num>
  <w:num w:numId="28">
    <w:abstractNumId w:val="14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85</cp:revision>
  <cp:lastPrinted>2022-01-25T01:47:00Z</cp:lastPrinted>
  <dcterms:created xsi:type="dcterms:W3CDTF">2018-09-24T09:07:00Z</dcterms:created>
  <dcterms:modified xsi:type="dcterms:W3CDTF">2022-01-25T01:48:00Z</dcterms:modified>
</cp:coreProperties>
</file>